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default" w:ascii="Times New Roman" w:hAnsi="Times New Roman" w:cs="Times New Roman"/>
          <w:sz w:val="28"/>
          <w:szCs w:val="28"/>
        </w:rPr>
      </w:pPr>
      <w:bookmarkStart w:id="0" w:name="_GoBack"/>
      <w:r>
        <w:rPr>
          <w:rFonts w:hint="default" w:ascii="Times New Roman" w:hAnsi="Times New Roman" w:cs="Times New Roman"/>
          <w:sz w:val="28"/>
          <w:szCs w:val="28"/>
        </w:rPr>
        <w:t xml:space="preserve">Pourquoi le discours du Président Chinois Xi Jinping nous concerne aussi? </w:t>
      </w:r>
    </w:p>
    <w:p>
      <w:pPr>
        <w:jc w:val="both"/>
        <w:rPr>
          <w:rFonts w:hint="default" w:ascii="Times New Roman" w:hAnsi="Times New Roman" w:cs="Times New Roman"/>
          <w:sz w:val="28"/>
          <w:szCs w:val="28"/>
        </w:rPr>
      </w:pPr>
      <w:r>
        <w:rPr>
          <w:rFonts w:hint="eastAsia" w:ascii="Times New Roman" w:hAnsi="Times New Roman" w:eastAsia="宋体" w:cs="Times New Roman"/>
          <w:sz w:val="28"/>
          <w:szCs w:val="28"/>
          <w:lang w:val="en-US" w:eastAsia="zh-CN"/>
        </w:rPr>
        <w:t>A la mi</w:t>
      </w:r>
      <w:r>
        <w:rPr>
          <w:rFonts w:hint="default" w:ascii="Times New Roman" w:hAnsi="Times New Roman" w:cs="Times New Roman"/>
          <w:sz w:val="28"/>
          <w:szCs w:val="28"/>
        </w:rPr>
        <w:t>-octobre</w:t>
      </w:r>
      <w:r>
        <w:rPr>
          <w:rFonts w:hint="eastAsia" w:ascii="Times New Roman" w:hAnsi="Times New Roman" w:eastAsia="宋体" w:cs="Times New Roman"/>
          <w:sz w:val="28"/>
          <w:szCs w:val="28"/>
          <w:lang w:val="en-US" w:eastAsia="zh-CN"/>
        </w:rPr>
        <w:t xml:space="preserve"> dernier</w:t>
      </w:r>
      <w:r>
        <w:rPr>
          <w:rFonts w:hint="default" w:ascii="Times New Roman" w:hAnsi="Times New Roman" w:cs="Times New Roman"/>
          <w:sz w:val="28"/>
          <w:szCs w:val="28"/>
        </w:rPr>
        <w:t xml:space="preserve"> j’avais le privilège de mener, avec notre ambassadeur à Pékin Marc Vinck, une délégation de VOKA-Chambre de Commerce de Malines (Anvers) à Chongqing et Shenzhen. Nous terminions à Xi’an et Shanghai pour y préparer une mission Clean-Tech et une exposition des pièces uniques du </w:t>
      </w:r>
      <w:r>
        <w:rPr>
          <w:rStyle w:val="2"/>
          <w:rFonts w:hint="default" w:ascii="Times New Roman" w:hAnsi="Times New Roman" w:eastAsia="Calibri" w:cs="Times New Roman"/>
          <w:b w:val="0"/>
          <w:color w:val="auto"/>
          <w:sz w:val="28"/>
          <w:szCs w:val="28"/>
          <w:lang w:val="en-US" w:eastAsia="zh-CN"/>
        </w:rPr>
        <w:t xml:space="preserve">Musée des Diamants, de la Joaillerie et de l'Orfèvrerie </w:t>
      </w:r>
      <w:r>
        <w:rPr>
          <w:rFonts w:hint="default" w:ascii="Times New Roman" w:hAnsi="Times New Roman" w:cs="Times New Roman"/>
          <w:b w:val="0"/>
          <w:sz w:val="28"/>
          <w:szCs w:val="28"/>
          <w:lang w:eastAsia="zh-CN"/>
        </w:rPr>
        <w:t>(</w:t>
      </w:r>
      <w:r>
        <w:rPr>
          <w:rFonts w:hint="default" w:ascii="Times New Roman" w:hAnsi="Times New Roman" w:cs="Times New Roman"/>
          <w:sz w:val="28"/>
          <w:szCs w:val="28"/>
        </w:rPr>
        <w:t xml:space="preserve">DIVA) que des milliers de Chinois et touristes peuvent admirer au Shanghai Natural History Museum, (grâce à la bonne cooperation avec le Shanghai Diamant Exchange), bien avant que le  DIVA ouvrera ses portes début Mai à Anvers.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Toutes les participants étaient bien convaincus: c’est bien là où le future </w:t>
      </w:r>
      <w:r>
        <w:rPr>
          <w:rFonts w:hint="eastAsia" w:ascii="Times New Roman" w:hAnsi="Times New Roman" w:eastAsia="宋体" w:cs="Times New Roman"/>
          <w:sz w:val="28"/>
          <w:szCs w:val="28"/>
          <w:lang w:val="en-US" w:eastAsia="zh-CN"/>
        </w:rPr>
        <w:t>innovant</w:t>
      </w:r>
      <w:r>
        <w:rPr>
          <w:rFonts w:hint="default" w:ascii="Times New Roman" w:hAnsi="Times New Roman" w:cs="Times New Roman"/>
          <w:sz w:val="28"/>
          <w:szCs w:val="28"/>
        </w:rPr>
        <w:t xml:space="preserve"> se fasse. C’est bien là où on peut se faire une image du monde pendant et après une disruption assez radicale. Ce n’est pas un hasard que les jeunes les plus </w:t>
      </w:r>
      <w:r>
        <w:rPr>
          <w:rFonts w:hint="eastAsia" w:ascii="Times New Roman" w:hAnsi="Times New Roman" w:eastAsia="宋体" w:cs="Times New Roman"/>
          <w:sz w:val="28"/>
          <w:szCs w:val="28"/>
          <w:lang w:val="en-US" w:eastAsia="zh-CN"/>
        </w:rPr>
        <w:t>talentueux</w:t>
      </w:r>
      <w:r>
        <w:rPr>
          <w:rFonts w:hint="default" w:ascii="Times New Roman" w:hAnsi="Times New Roman" w:cs="Times New Roman"/>
          <w:sz w:val="28"/>
          <w:szCs w:val="28"/>
        </w:rPr>
        <w:t xml:space="preserve"> du monde entier veulent – au moins quelques années de leur vie- en faire partie et essayer de s’y lancer. Pour tous ceux qui ont des idées, des ambitions, la perséséverance et les nerfs d’</w:t>
      </w:r>
      <w:r>
        <w:rPr>
          <w:rFonts w:hint="eastAsia" w:ascii="Times New Roman" w:hAnsi="Times New Roman" w:eastAsia="宋体" w:cs="Times New Roman"/>
          <w:sz w:val="28"/>
          <w:szCs w:val="28"/>
          <w:lang w:val="en-US" w:eastAsia="zh-CN"/>
        </w:rPr>
        <w:t>acier</w:t>
      </w:r>
      <w:r>
        <w:rPr>
          <w:rFonts w:hint="default" w:ascii="Times New Roman" w:hAnsi="Times New Roman" w:cs="Times New Roman"/>
          <w:sz w:val="28"/>
          <w:szCs w:val="28"/>
        </w:rPr>
        <w:t xml:space="preserve"> se semblent des villes d’opportunités et de possibilités infinies. </w:t>
      </w:r>
    </w:p>
    <w:p>
      <w:pPr>
        <w:jc w:val="both"/>
        <w:rPr>
          <w:rFonts w:hint="default" w:ascii="Times New Roman" w:hAnsi="Times New Roman" w:cs="Times New Roman"/>
          <w:sz w:val="28"/>
          <w:szCs w:val="28"/>
        </w:rPr>
      </w:pPr>
      <w:r>
        <w:rPr>
          <w:rFonts w:hint="default" w:ascii="Times New Roman" w:hAnsi="Times New Roman" w:cs="Times New Roman"/>
          <w:sz w:val="28"/>
          <w:szCs w:val="28"/>
        </w:rPr>
        <w:t>Mi-octobre 201</w:t>
      </w:r>
      <w:r>
        <w:rPr>
          <w:rFonts w:hint="eastAsia" w:ascii="Times New Roman" w:hAnsi="Times New Roman" w:eastAsia="宋体" w:cs="Times New Roman"/>
          <w:sz w:val="28"/>
          <w:szCs w:val="28"/>
          <w:lang w:val="en-US" w:eastAsia="zh-CN"/>
        </w:rPr>
        <w:t>7</w:t>
      </w:r>
      <w:r>
        <w:rPr>
          <w:rFonts w:hint="default" w:ascii="Times New Roman" w:hAnsi="Times New Roman" w:cs="Times New Roman"/>
          <w:sz w:val="28"/>
          <w:szCs w:val="28"/>
        </w:rPr>
        <w:t xml:space="preserve"> était en plus une periode historique. Lors de </w:t>
      </w:r>
      <w:r>
        <w:rPr>
          <w:rFonts w:hint="eastAsia" w:ascii="Times New Roman" w:hAnsi="Times New Roman" w:eastAsia="宋体" w:cs="Times New Roman"/>
          <w:sz w:val="28"/>
          <w:szCs w:val="28"/>
          <w:lang w:val="en-US" w:eastAsia="zh-CN"/>
        </w:rPr>
        <w:t>notre s</w:t>
      </w:r>
      <w:r>
        <w:rPr>
          <w:rFonts w:hint="default" w:ascii="Times New Roman" w:hAnsi="Times New Roman" w:eastAsia="宋体" w:cs="Times New Roman"/>
          <w:sz w:val="28"/>
          <w:szCs w:val="28"/>
          <w:lang w:eastAsia="zh-CN"/>
        </w:rPr>
        <w:t>éjour en Chine</w:t>
      </w:r>
      <w:r>
        <w:rPr>
          <w:rFonts w:hint="default" w:ascii="Times New Roman" w:hAnsi="Times New Roman" w:cs="Times New Roman"/>
          <w:sz w:val="28"/>
          <w:szCs w:val="28"/>
        </w:rPr>
        <w:t xml:space="preserve"> le 19e Congrès national du Parti communiste chinois se déroulait à Pékin. En ma double capacité : gouverneur de la Province d’Anvers et professeur en Droit Public à l’Université d’Anvers, le discours du Président Xi Jinping a immédiatement attiré mon attention et il continue de le faire. Bien sûr les choix politiques stratégiques sont le plus à retenir.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Tout d’abord, la rapidité et la quantité de la croissance  doivent céder leur place à la qualité et à la durabilité. Un choix stratégique avec des implications structurelles sur la façon d’organiser et de structurer le système économique, l’éducation et la formation, la R&amp;D, l’intégration de la technologie comme IoT, l’innovation, l’énergie, l’infrastructure…Maintenant déjà la Chine est aussi bien le champion de la pollution d’air que le champion en énérgie renouvelable. Avec l’ambition “to make the skies blue again”, la Chine réclame et prend plus que jamais le leadership en termes de durabilité.  </w:t>
      </w:r>
    </w:p>
    <w:p>
      <w:pPr>
        <w:jc w:val="both"/>
        <w:rPr>
          <w:rFonts w:hint="default" w:ascii="Times New Roman" w:hAnsi="Times New Roman" w:cs="Times New Roman"/>
          <w:sz w:val="28"/>
          <w:szCs w:val="28"/>
        </w:rPr>
      </w:pPr>
      <w:r>
        <w:rPr>
          <w:rFonts w:hint="default" w:ascii="Times New Roman" w:hAnsi="Times New Roman" w:cs="Times New Roman"/>
          <w:sz w:val="28"/>
          <w:szCs w:val="28"/>
        </w:rPr>
        <w:t>En deuxième lieu, sur un point qui nous concerne moins à priori, le Président Xi Jinping exprime son ambition résolue de combler l’écart  entre les régions arriérées où des gens essaient de survivre, parfois dans une pauvreté amère, et  les régions plus développées. L’on peut bien estimer que cette réalité bien connue et documentée inspire le Président Xi de se concentrer sur plus d’égalité, sans casser le dynamisme ; de plaider pour une société modérément prospère et la promotion des valeurs immatérielles : la culture, le développement personnel sont aussi ou même plus importants et appréciés que la richesse matérielle.</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Last but not least, le Belt and Road Initiative (BRI), un plan global sans précédent dans l’histoire de l’humanité se concrétise dans le domaine des infrastructures : ports, chemins de fer, pipelines, “smart energy grid"…le rôle dirigeant que la Chine réclame sur la scène géopolitique et stratégique dans des décennies ou des siècles à venir. Que’est-ce qu’un siècle pour un vaste pays avec une tradition riche de plus de 5 000 ans ? Le BRI fait référence à un ou des clustres de projets, dans plus de 60 pays déjà, pour lesquels à peu près </w:t>
      </w:r>
      <w:r>
        <w:rPr>
          <w:rFonts w:hint="eastAsia" w:ascii="Times New Roman" w:hAnsi="Times New Roman" w:eastAsia="宋体" w:cs="Times New Roman"/>
          <w:sz w:val="28"/>
          <w:szCs w:val="28"/>
          <w:lang w:val="en-US" w:eastAsia="zh-CN"/>
        </w:rPr>
        <w:t xml:space="preserve"> 1 200 milliards</w:t>
      </w:r>
      <w:r>
        <w:rPr>
          <w:rFonts w:hint="default" w:ascii="Times New Roman" w:hAnsi="Times New Roman" w:cs="Times New Roman"/>
          <w:sz w:val="28"/>
          <w:szCs w:val="28"/>
        </w:rPr>
        <w:t xml:space="preserve"> de dollars est déjà investis. Plus prometteur est à venir…</w:t>
      </w:r>
    </w:p>
    <w:p>
      <w:pPr>
        <w:jc w:val="both"/>
        <w:rPr>
          <w:rFonts w:hint="default" w:ascii="Times New Roman" w:hAnsi="Times New Roman" w:cs="Times New Roman"/>
          <w:sz w:val="28"/>
          <w:szCs w:val="28"/>
        </w:rPr>
      </w:pPr>
      <w:r>
        <w:rPr>
          <w:rFonts w:hint="eastAsia" w:ascii="Times New Roman" w:hAnsi="Times New Roman" w:eastAsia="宋体" w:cs="Times New Roman"/>
          <w:sz w:val="28"/>
          <w:szCs w:val="28"/>
          <w:lang w:val="en-US" w:eastAsia="zh-CN"/>
        </w:rPr>
        <w:t xml:space="preserve">Ce qui est </w:t>
      </w:r>
      <w:r>
        <w:rPr>
          <w:rFonts w:hint="default" w:ascii="Times New Roman" w:hAnsi="Times New Roman" w:cs="Times New Roman"/>
          <w:sz w:val="28"/>
          <w:szCs w:val="28"/>
        </w:rPr>
        <w:t>également intéressant</w:t>
      </w:r>
      <w:r>
        <w:rPr>
          <w:rFonts w:hint="eastAsia" w:ascii="Times New Roman" w:hAnsi="Times New Roman" w:eastAsia="宋体" w:cs="Times New Roman"/>
          <w:sz w:val="28"/>
          <w:szCs w:val="28"/>
          <w:lang w:val="en-US" w:eastAsia="zh-CN"/>
        </w:rPr>
        <w:t>, c</w:t>
      </w:r>
      <w:r>
        <w:rPr>
          <w:rFonts w:hint="default" w:ascii="Times New Roman" w:hAnsi="Times New Roman" w:eastAsia="宋体" w:cs="Times New Roman"/>
          <w:sz w:val="28"/>
          <w:szCs w:val="28"/>
          <w:lang w:eastAsia="zh-CN"/>
        </w:rPr>
        <w:t>’</w:t>
      </w:r>
      <w:r>
        <w:rPr>
          <w:rFonts w:hint="default" w:ascii="Times New Roman" w:hAnsi="Times New Roman" w:cs="Times New Roman"/>
          <w:sz w:val="28"/>
          <w:szCs w:val="28"/>
        </w:rPr>
        <w:t xml:space="preserve">est l’attention que le Président Xi Jinping consacre, en volume et profondeur, au régime et à l’organisation politique et administrative assez compliquée de la Chine. Il est très clair que le Président cherche des réponses </w:t>
      </w:r>
      <w:r>
        <w:rPr>
          <w:rFonts w:hint="default" w:ascii="Times New Roman" w:hAnsi="Times New Roman" w:cs="Times New Roman"/>
          <w:sz w:val="28"/>
          <w:szCs w:val="28"/>
          <w:lang w:val="en-US"/>
        </w:rPr>
        <w:t>aux</w:t>
      </w:r>
      <w:r>
        <w:rPr>
          <w:rFonts w:hint="default" w:ascii="Times New Roman" w:hAnsi="Times New Roman" w:cs="Times New Roman"/>
          <w:sz w:val="28"/>
          <w:szCs w:val="28"/>
        </w:rPr>
        <w:t xml:space="preserve"> aspirations croissant</w:t>
      </w:r>
      <w:r>
        <w:rPr>
          <w:rFonts w:hint="default" w:ascii="Times New Roman" w:hAnsi="Times New Roman" w:cs="Times New Roman"/>
          <w:sz w:val="28"/>
          <w:szCs w:val="28"/>
          <w:lang w:val="en-US"/>
        </w:rPr>
        <w:t>s</w:t>
      </w:r>
      <w:r>
        <w:rPr>
          <w:rFonts w:hint="default" w:ascii="Times New Roman" w:hAnsi="Times New Roman" w:cs="Times New Roman"/>
          <w:sz w:val="28"/>
          <w:szCs w:val="28"/>
        </w:rPr>
        <w:t xml:space="preserve"> de la population pour (plus) de démocratie, de justice et de sécurité et un véritable État de droit. Des exigences et aspirations qui doivent concilier avec "le socialisme aux caractères chinois" et le rôle omnipuissant et  omniprésent du parti communiste chinois. Dans son oeuvre de référence, incontournable pour tous ceux qui veulent mieux comprendre “le système politique chinois”,  Jean-Pierre Cabestan le caractérise bien comme suivant : « Les trois pilliers du régime (le Parti, L’État ou l’administration et l’armée) forment plutôt un corps politique et physique dont le Parti communiste serait à la fois la tête et le cœur, tandis que le gouvernement et les forces armées en constitueraient les deux jambes qui permettent à ceux-ci de se tenir debout et de marcher ».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Cette métaphore semblera aussi saisissante le jour que toutes les réformes que le Président mette en perspective seront vraiment exécutées: 1) la réforme et la modernisation des institutions pour que les gens puissent mieux participer à la prise de décision démocratique ; 2) la garantie des droits de l’homme et de l’État de droit dans lequel le pouvoir dans son sens large est non seulement basé mais aussi limité par la loi et le droit; 3) l’introduction d’un système de “multilevel governance” et 4) le développement régional par collaboration interrégional à l’intérieur et à travers les frontières chinoises. </w:t>
      </w:r>
      <w:r>
        <w:rPr>
          <w:rFonts w:hint="default" w:ascii="Times New Roman" w:hAnsi="Times New Roman" w:cs="Times New Roman"/>
          <w:color w:val="auto"/>
          <w:sz w:val="28"/>
          <w:szCs w:val="28"/>
        </w:rPr>
        <w:t>Pour que le Parti communiste puisse continuer à jouer son rôle omniprésent, le Président Xi a mis en vigueur avec détermination une politique de "tolérance zéro" contre la corruption.</w:t>
      </w:r>
      <w:r>
        <w:rPr>
          <w:rFonts w:hint="default" w:ascii="Times New Roman" w:hAnsi="Times New Roman" w:cs="Times New Roman"/>
          <w:sz w:val="28"/>
          <w:szCs w:val="28"/>
        </w:rPr>
        <w:t xml:space="preserve"> Et, plus que jamais, le Parti est supposé d’intégrer beaucoup mieux les différentes opinions, visions, et ambitions qui vivent dans la société par des structures pyramidales de consultations. </w:t>
      </w:r>
    </w:p>
    <w:p>
      <w:pPr>
        <w:jc w:val="both"/>
        <w:rPr>
          <w:rFonts w:hint="default" w:ascii="Times New Roman" w:hAnsi="Times New Roman" w:cs="Times New Roman"/>
          <w:sz w:val="28"/>
          <w:szCs w:val="28"/>
        </w:rPr>
      </w:pPr>
      <w:r>
        <w:rPr>
          <w:rFonts w:hint="default" w:ascii="Times New Roman" w:hAnsi="Times New Roman" w:cs="Times New Roman"/>
          <w:sz w:val="28"/>
          <w:szCs w:val="28"/>
        </w:rPr>
        <w:t>Surtout à cause du rôle omniprésent et omnidéterminant du Parti, le régime reste assez éloingné de l’État de droit garanti par le Traité Européen de Droit de L’homme et les constitutions occidentales avec lesquelles nous sommes familiers. Le Président l’avoue d’ailleur : les systèmes politiques ne peuvent jamais être identiques, ni jugés isolément de leur contexte sociopolitique, leur genèse et leurs traditions culturelles. Néanmoins il se montre bien ouvert à adapter et intégrer les acquis d’autres civilisations pour améliorer le système socialiste chinois.</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Certes, un discours reste un discours, pas rarement un échantillon de pure propagande. Le fossé entre ce qui est, ce qui sera fait ou ce qui arrive est très souvent immense. Surtout, en Chine selon les sceptiques. On ne peut pas être trop naïf. L’idéal collectif et collectiviste cultivé par le Parti continue à avoir un impact énorme sur l’interpétation et l’application des "droits et devoirs” et le respect à la vie privée. Mais, parfois les paroles sont presque aussi importantes que des faits. Le discours n’est pas sans engagements. Ceux qui veulent et qui ont un intérêt peuvent en faire appel. Les entrepreneurs seront surtout et particulièrement intéressés par l’engagement de protéger les intérêts et droits légitimes et la propriété intellectuelle des investisseurs étrangers. L’égalité de traitement en vertu de la loi sera garanti. Il est à espérer qu’il ne reste pas de beaux mots. </w:t>
      </w:r>
    </w:p>
    <w:p>
      <w:pPr>
        <w:jc w:val="both"/>
        <w:rPr>
          <w:rFonts w:hint="default" w:ascii="Times New Roman" w:hAnsi="Times New Roman" w:cs="Times New Roman"/>
          <w:sz w:val="28"/>
          <w:szCs w:val="28"/>
        </w:rPr>
      </w:pPr>
      <w:r>
        <w:rPr>
          <w:rFonts w:hint="default" w:ascii="Times New Roman" w:hAnsi="Times New Roman" w:cs="Times New Roman"/>
          <w:sz w:val="28"/>
          <w:szCs w:val="28"/>
        </w:rPr>
        <w:t>Le temps nous dira si le Président Xi Jinping et la Chine rempliront toutes leurs ambitions. Ce n’est pas seulement important pour la Chine mais aussi pour le monde entier. Continuant à bâtir sur le travail et les cooperations que nos prédécesseurs ont effectué et établies avec la Chine, il reste fascinant et même capital de suivre tous les développements de près et d’en faire partie sans jamais perdre de vue nos intérêts et nos principes.</w:t>
      </w:r>
    </w:p>
    <w:p>
      <w:pPr>
        <w:jc w:val="both"/>
        <w:rPr>
          <w:rFonts w:hint="default" w:ascii="Times New Roman" w:hAnsi="Times New Roman" w:cs="Times New Roman"/>
          <w:sz w:val="28"/>
          <w:szCs w:val="28"/>
        </w:rPr>
      </w:pPr>
      <w:r>
        <w:rPr>
          <w:rFonts w:hint="default" w:ascii="Times New Roman" w:hAnsi="Times New Roman" w:cs="Times New Roman"/>
          <w:sz w:val="28"/>
          <w:szCs w:val="28"/>
        </w:rPr>
        <w:t>Prof. Dr. Cathy Berx</w:t>
      </w:r>
    </w:p>
    <w:p>
      <w:pPr>
        <w:jc w:val="both"/>
        <w:rPr>
          <w:rFonts w:hint="default" w:ascii="Times New Roman" w:hAnsi="Times New Roman" w:cs="Times New Roman"/>
          <w:sz w:val="28"/>
          <w:szCs w:val="28"/>
        </w:rPr>
      </w:pPr>
      <w:r>
        <w:rPr>
          <w:rFonts w:hint="default" w:ascii="Times New Roman" w:hAnsi="Times New Roman" w:cs="Times New Roman"/>
          <w:sz w:val="28"/>
          <w:szCs w:val="28"/>
        </w:rPr>
        <w:t>Gouverneure de la Province D’Anvers.</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bookmarkEnd w:id="0"/>
    <w:sectPr>
      <w:pgSz w:w="11906" w:h="16838"/>
      <w:pgMar w:top="1417" w:right="1417"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trackRevisions w:val="1"/>
  <w:documentProtection w:enforcement="0"/>
  <w:defaultTabStop w:val="708"/>
  <w:drawingGridHorizontalSpacing w:val="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spacing w:after="160" w:line="259" w:lineRule="auto"/>
    </w:pPr>
    <w:rPr>
      <w:rFonts w:ascii="Calibri" w:hAnsi="Calibri" w:eastAsia="Calibri" w:cs="黑体"/>
      <w:sz w:val="22"/>
      <w:szCs w:val="22"/>
      <w:lang w:val="en-US" w:eastAsia="en-US" w:bidi="ar-SA"/>
    </w:rPr>
  </w:style>
  <w:style w:type="character" w:default="1" w:styleId="2">
    <w:name w:val="Default Paragraph Font"/>
    <w:unhideWhenUsed/>
    <w:uiPriority w:val="1"/>
  </w:style>
  <w:style w:type="character" w:styleId="3">
    <w:name w:val="Emphasis"/>
    <w:basedOn w:val="2"/>
    <w:qFormat/>
    <w:uiPriority w:val="20"/>
    <w:rPr>
      <w:color w:val="DD4B39"/>
    </w:rPr>
  </w:style>
  <w:style w:type="character" w:customStyle="1" w:styleId="4">
    <w:name w:val="st1"/>
    <w:basedOn w:val="2"/>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Provincie Antwerpen</Company>
  <Pages>3</Pages>
  <Words>1166</Words>
  <Characters>6416</Characters>
  <Lines>53</Lines>
  <Paragraphs>15</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2018-02-24T08:47:00Z</dcterms:created>
  <dc:creator>PAUCABR@provincieantwerpen.be</dc:creator>
  <cp:lastModifiedBy>wjb</cp:lastModifiedBy>
  <dcterms:modified xsi:type="dcterms:W3CDTF">2018-02-28T13:48:11Z</dcterms:modified>
  <dc:title>Pourquoi le discours du Président Chinois Xi Jinping nous concerne aussi?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